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1A" w:rsidRPr="00CC787A" w:rsidRDefault="00B3434B" w:rsidP="00336E95">
      <w:pPr>
        <w:pStyle w:val="Default"/>
        <w:jc w:val="center"/>
        <w:rPr>
          <w:rFonts w:ascii="Arial Narrow" w:hAnsi="Arial Narrow" w:cs="Andalus"/>
          <w:sz w:val="22"/>
          <w:szCs w:val="22"/>
        </w:rPr>
      </w:pPr>
      <w:r w:rsidRPr="00CC787A">
        <w:rPr>
          <w:rFonts w:ascii="Arial Narrow" w:hAnsi="Arial Narrow"/>
          <w:noProof/>
          <w:sz w:val="22"/>
          <w:szCs w:val="22"/>
        </w:rPr>
        <w:drawing>
          <wp:inline distT="0" distB="0" distL="0" distR="0">
            <wp:extent cx="2143125" cy="709004"/>
            <wp:effectExtent l="0" t="0" r="0" b="0"/>
            <wp:docPr id="1" name="Picture 2" descr="C:\Users\USAID KENYA\Desktop\Some Additional Logos\Postharvest Cong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AID KENYA\Desktop\Some Additional Logos\Postharvest Congres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3600" cy="719086"/>
                    </a:xfrm>
                    <a:prstGeom prst="rect">
                      <a:avLst/>
                    </a:prstGeom>
                    <a:noFill/>
                    <a:ln>
                      <a:noFill/>
                    </a:ln>
                  </pic:spPr>
                </pic:pic>
              </a:graphicData>
            </a:graphic>
          </wp:inline>
        </w:drawing>
      </w:r>
    </w:p>
    <w:p w:rsidR="00334C43" w:rsidRDefault="00334C43" w:rsidP="00336E95">
      <w:pPr>
        <w:pStyle w:val="Default"/>
        <w:jc w:val="center"/>
        <w:rPr>
          <w:rFonts w:ascii="Arial Narrow" w:hAnsi="Arial Narrow" w:cs="Andalus"/>
          <w:b/>
          <w:sz w:val="22"/>
          <w:szCs w:val="22"/>
        </w:rPr>
      </w:pPr>
    </w:p>
    <w:p w:rsidR="00AE2BF0" w:rsidRPr="00334C43" w:rsidRDefault="00334C43" w:rsidP="00334C43">
      <w:pPr>
        <w:ind w:hanging="90"/>
        <w:jc w:val="center"/>
        <w:rPr>
          <w:rFonts w:ascii="Arial Black" w:hAnsi="Arial Black"/>
          <w:b/>
          <w:sz w:val="32"/>
          <w:szCs w:val="32"/>
        </w:rPr>
      </w:pPr>
      <w:r w:rsidRPr="00334C43">
        <w:rPr>
          <w:rFonts w:ascii="Arial Black" w:hAnsi="Arial Black"/>
          <w:b/>
          <w:sz w:val="32"/>
          <w:szCs w:val="32"/>
        </w:rPr>
        <w:t>PRESS RELEASE</w:t>
      </w:r>
    </w:p>
    <w:p w:rsidR="00334C43" w:rsidRPr="009C627F" w:rsidRDefault="00334C43" w:rsidP="00334C43">
      <w:pPr>
        <w:spacing w:line="240" w:lineRule="auto"/>
        <w:jc w:val="both"/>
        <w:rPr>
          <w:rFonts w:ascii="Garamond" w:hAnsi="Garamond"/>
          <w:b/>
          <w:sz w:val="32"/>
          <w:szCs w:val="32"/>
        </w:rPr>
      </w:pPr>
      <w:r>
        <w:rPr>
          <w:rFonts w:ascii="Garamond" w:hAnsi="Garamond"/>
          <w:b/>
          <w:sz w:val="32"/>
          <w:szCs w:val="32"/>
        </w:rPr>
        <w:t xml:space="preserve">Apply now! Deadline for the </w:t>
      </w:r>
      <w:r w:rsidRPr="009C627F">
        <w:rPr>
          <w:rFonts w:ascii="Garamond" w:hAnsi="Garamond"/>
          <w:b/>
          <w:sz w:val="32"/>
          <w:szCs w:val="32"/>
        </w:rPr>
        <w:t xml:space="preserve">Inaugural </w:t>
      </w:r>
      <w:r>
        <w:rPr>
          <w:rFonts w:ascii="Garamond" w:hAnsi="Garamond"/>
          <w:b/>
          <w:sz w:val="32"/>
          <w:szCs w:val="32"/>
        </w:rPr>
        <w:t xml:space="preserve">All Africa </w:t>
      </w:r>
      <w:r w:rsidRPr="009C627F">
        <w:rPr>
          <w:rFonts w:ascii="Garamond" w:hAnsi="Garamond"/>
          <w:b/>
          <w:sz w:val="32"/>
          <w:szCs w:val="32"/>
        </w:rPr>
        <w:t>Postharvest Technologies and Innovations Challenge</w:t>
      </w:r>
      <w:r>
        <w:rPr>
          <w:rFonts w:ascii="Garamond" w:hAnsi="Garamond"/>
          <w:b/>
          <w:sz w:val="32"/>
          <w:szCs w:val="32"/>
        </w:rPr>
        <w:t xml:space="preserve"> moved to February 24, 2017</w:t>
      </w:r>
    </w:p>
    <w:p w:rsidR="00334C43" w:rsidRPr="002847B1" w:rsidRDefault="00334C43" w:rsidP="00334C43">
      <w:pPr>
        <w:pStyle w:val="NoSpacing"/>
        <w:spacing w:line="276" w:lineRule="auto"/>
        <w:jc w:val="both"/>
        <w:rPr>
          <w:rFonts w:ascii="Times New Roman" w:eastAsia="Calibri" w:hAnsi="Times New Roman"/>
          <w:bCs/>
        </w:rPr>
      </w:pPr>
      <w:r w:rsidRPr="00D52673">
        <w:rPr>
          <w:rFonts w:ascii="Times New Roman" w:hAnsi="Times New Roman"/>
          <w:b/>
          <w:i/>
        </w:rPr>
        <w:t xml:space="preserve">Nairobi, </w:t>
      </w:r>
      <w:r w:rsidR="00D52673">
        <w:rPr>
          <w:rFonts w:ascii="Times New Roman" w:hAnsi="Times New Roman"/>
          <w:b/>
          <w:i/>
        </w:rPr>
        <w:t>February 19</w:t>
      </w:r>
      <w:r w:rsidRPr="00D52673">
        <w:rPr>
          <w:rFonts w:ascii="Times New Roman" w:hAnsi="Times New Roman"/>
          <w:b/>
          <w:i/>
        </w:rPr>
        <w:t>, 2017:</w:t>
      </w:r>
      <w:r>
        <w:rPr>
          <w:rFonts w:ascii="Times New Roman" w:hAnsi="Times New Roman"/>
          <w:i/>
        </w:rPr>
        <w:t xml:space="preserve"> </w:t>
      </w:r>
      <w:r w:rsidRPr="002847B1">
        <w:rPr>
          <w:rFonts w:ascii="Times New Roman" w:hAnsi="Times New Roman"/>
        </w:rPr>
        <w:t>The</w:t>
      </w:r>
      <w:r>
        <w:rPr>
          <w:rFonts w:ascii="Times New Roman" w:hAnsi="Times New Roman"/>
        </w:rPr>
        <w:t xml:space="preserve"> </w:t>
      </w:r>
      <w:r w:rsidRPr="002847B1">
        <w:rPr>
          <w:rFonts w:ascii="Times New Roman" w:hAnsi="Times New Roman"/>
        </w:rPr>
        <w:t>organizers of the inaugural</w:t>
      </w:r>
      <w:r>
        <w:rPr>
          <w:rFonts w:ascii="Times New Roman" w:hAnsi="Times New Roman"/>
        </w:rPr>
        <w:t xml:space="preserve"> </w:t>
      </w:r>
      <w:r w:rsidRPr="002847B1">
        <w:rPr>
          <w:rFonts w:ascii="Times New Roman" w:eastAsia="Calibri" w:hAnsi="Times New Roman"/>
          <w:bCs/>
        </w:rPr>
        <w:t>All Africa Postharvest Technologies and Innovations</w:t>
      </w:r>
    </w:p>
    <w:p w:rsidR="00334C43" w:rsidRDefault="00334C43" w:rsidP="00334C43">
      <w:pPr>
        <w:pStyle w:val="NoSpacing"/>
        <w:spacing w:line="276" w:lineRule="auto"/>
        <w:jc w:val="both"/>
        <w:rPr>
          <w:rFonts w:ascii="Times New Roman" w:hAnsi="Times New Roman"/>
        </w:rPr>
      </w:pPr>
      <w:r w:rsidRPr="002847B1">
        <w:rPr>
          <w:rFonts w:ascii="Times New Roman" w:eastAsia="Calibri" w:hAnsi="Times New Roman"/>
          <w:bCs/>
        </w:rPr>
        <w:t>Challenge</w:t>
      </w:r>
      <w:r w:rsidRPr="002847B1">
        <w:rPr>
          <w:rFonts w:ascii="Times New Roman" w:eastAsia="Calibri" w:hAnsi="Times New Roman"/>
        </w:rPr>
        <w:t xml:space="preserve">, 2017 </w:t>
      </w:r>
      <w:r w:rsidRPr="002847B1">
        <w:rPr>
          <w:rFonts w:ascii="Times New Roman" w:hAnsi="Times New Roman"/>
        </w:rPr>
        <w:t xml:space="preserve">have announced that the deadline for receipt of entries has been extended to February 24, 2017 to allow </w:t>
      </w:r>
      <w:r>
        <w:rPr>
          <w:rFonts w:ascii="Times New Roman" w:hAnsi="Times New Roman"/>
        </w:rPr>
        <w:t xml:space="preserve">researchers and </w:t>
      </w:r>
      <w:r w:rsidRPr="002847B1">
        <w:rPr>
          <w:rFonts w:ascii="Times New Roman" w:hAnsi="Times New Roman"/>
        </w:rPr>
        <w:t xml:space="preserve">innovators </w:t>
      </w:r>
      <w:r>
        <w:rPr>
          <w:rFonts w:ascii="Times New Roman" w:hAnsi="Times New Roman"/>
        </w:rPr>
        <w:t xml:space="preserve">more </w:t>
      </w:r>
      <w:r w:rsidRPr="002847B1">
        <w:rPr>
          <w:rFonts w:ascii="Times New Roman" w:hAnsi="Times New Roman"/>
        </w:rPr>
        <w:t xml:space="preserve">time to </w:t>
      </w:r>
      <w:r>
        <w:rPr>
          <w:rFonts w:ascii="Times New Roman" w:hAnsi="Times New Roman"/>
        </w:rPr>
        <w:t>participate</w:t>
      </w:r>
      <w:r w:rsidRPr="002847B1">
        <w:rPr>
          <w:rFonts w:ascii="Times New Roman" w:hAnsi="Times New Roman"/>
        </w:rPr>
        <w:t xml:space="preserve">. </w:t>
      </w:r>
    </w:p>
    <w:p w:rsidR="00334C43" w:rsidRDefault="00334C43" w:rsidP="00334C43">
      <w:pPr>
        <w:pStyle w:val="NoSpacing"/>
        <w:spacing w:line="276" w:lineRule="auto"/>
        <w:jc w:val="both"/>
        <w:rPr>
          <w:rFonts w:ascii="Times New Roman" w:hAnsi="Times New Roman"/>
        </w:rPr>
      </w:pPr>
    </w:p>
    <w:p w:rsidR="00334C43" w:rsidRPr="002847B1" w:rsidRDefault="00334C43" w:rsidP="00334C43">
      <w:pPr>
        <w:pStyle w:val="NoSpacing"/>
        <w:spacing w:line="276" w:lineRule="auto"/>
        <w:jc w:val="both"/>
        <w:rPr>
          <w:rFonts w:ascii="Times New Roman" w:hAnsi="Times New Roman"/>
        </w:rPr>
      </w:pPr>
      <w:r w:rsidRPr="002847B1">
        <w:rPr>
          <w:rFonts w:ascii="Times New Roman" w:hAnsi="Times New Roman"/>
        </w:rPr>
        <w:t xml:space="preserve">The Challenge is being </w:t>
      </w:r>
      <w:r>
        <w:rPr>
          <w:rFonts w:ascii="Times New Roman" w:hAnsi="Times New Roman"/>
        </w:rPr>
        <w:t>organized</w:t>
      </w:r>
      <w:r w:rsidRPr="002847B1">
        <w:rPr>
          <w:rFonts w:ascii="Times New Roman" w:hAnsi="Times New Roman"/>
        </w:rPr>
        <w:t xml:space="preserve"> under the auspices of the </w:t>
      </w:r>
      <w:r w:rsidRPr="002847B1">
        <w:rPr>
          <w:rFonts w:ascii="Times New Roman" w:hAnsi="Times New Roman"/>
          <w:b/>
        </w:rPr>
        <w:t>1</w:t>
      </w:r>
      <w:r w:rsidRPr="002847B1">
        <w:rPr>
          <w:rFonts w:ascii="Times New Roman" w:hAnsi="Times New Roman"/>
          <w:b/>
          <w:vertAlign w:val="superscript"/>
        </w:rPr>
        <w:t>st</w:t>
      </w:r>
      <w:r w:rsidRPr="002847B1">
        <w:rPr>
          <w:rFonts w:ascii="Times New Roman" w:hAnsi="Times New Roman"/>
          <w:b/>
        </w:rPr>
        <w:t xml:space="preserve"> All Africa Postharvest Congress and Exhibition</w:t>
      </w:r>
      <w:r w:rsidRPr="002847B1">
        <w:rPr>
          <w:rFonts w:ascii="Times New Roman" w:hAnsi="Times New Roman"/>
        </w:rPr>
        <w:t xml:space="preserve"> which being hosted </w:t>
      </w:r>
      <w:r>
        <w:rPr>
          <w:rFonts w:ascii="Times New Roman" w:hAnsi="Times New Roman"/>
        </w:rPr>
        <w:t xml:space="preserve">from the </w:t>
      </w:r>
      <w:r w:rsidRPr="002847B1">
        <w:rPr>
          <w:rFonts w:ascii="Times New Roman" w:hAnsi="Times New Roman"/>
          <w:b/>
        </w:rPr>
        <w:t>28</w:t>
      </w:r>
      <w:r w:rsidRPr="002847B1">
        <w:rPr>
          <w:rFonts w:ascii="Times New Roman" w:hAnsi="Times New Roman"/>
          <w:b/>
          <w:vertAlign w:val="superscript"/>
        </w:rPr>
        <w:t>th</w:t>
      </w:r>
      <w:r w:rsidRPr="002847B1">
        <w:rPr>
          <w:rFonts w:ascii="Times New Roman" w:hAnsi="Times New Roman"/>
          <w:b/>
        </w:rPr>
        <w:t xml:space="preserve"> to 31</w:t>
      </w:r>
      <w:r w:rsidRPr="002847B1">
        <w:rPr>
          <w:rFonts w:ascii="Times New Roman" w:hAnsi="Times New Roman"/>
          <w:b/>
          <w:vertAlign w:val="superscript"/>
        </w:rPr>
        <w:t>st</w:t>
      </w:r>
      <w:r w:rsidRPr="002847B1">
        <w:rPr>
          <w:rFonts w:ascii="Times New Roman" w:hAnsi="Times New Roman"/>
          <w:b/>
        </w:rPr>
        <w:t xml:space="preserve"> March 2017</w:t>
      </w:r>
      <w:r w:rsidR="00EE3F9D">
        <w:rPr>
          <w:rFonts w:ascii="Times New Roman" w:hAnsi="Times New Roman"/>
          <w:b/>
        </w:rPr>
        <w:t xml:space="preserve"> </w:t>
      </w:r>
      <w:bookmarkStart w:id="0" w:name="_GoBack"/>
      <w:bookmarkEnd w:id="0"/>
      <w:r w:rsidRPr="002847B1">
        <w:rPr>
          <w:rFonts w:ascii="Times New Roman" w:hAnsi="Times New Roman"/>
        </w:rPr>
        <w:t xml:space="preserve">by the University of Nairobi in partnership with a consortium of Kenyan universities, Research and Development Organizations, the Ministry of Agriculture, Livestock and Fisheries in conjunction </w:t>
      </w:r>
      <w:r>
        <w:rPr>
          <w:rFonts w:ascii="Times New Roman" w:hAnsi="Times New Roman"/>
        </w:rPr>
        <w:t>and</w:t>
      </w:r>
      <w:r w:rsidRPr="002847B1">
        <w:rPr>
          <w:rFonts w:ascii="Times New Roman" w:hAnsi="Times New Roman"/>
        </w:rPr>
        <w:t xml:space="preserve"> the World</w:t>
      </w:r>
      <w:r>
        <w:rPr>
          <w:rFonts w:ascii="Times New Roman" w:hAnsi="Times New Roman"/>
        </w:rPr>
        <w:t xml:space="preserve"> Food Preservation </w:t>
      </w:r>
      <w:proofErr w:type="spellStart"/>
      <w:r>
        <w:rPr>
          <w:rFonts w:ascii="Times New Roman" w:hAnsi="Times New Roman"/>
        </w:rPr>
        <w:t>Center</w:t>
      </w:r>
      <w:proofErr w:type="spellEnd"/>
      <w:r w:rsidRPr="002847B1">
        <w:rPr>
          <w:rFonts w:ascii="Times New Roman" w:hAnsi="Times New Roman"/>
        </w:rPr>
        <w:t xml:space="preserve">. </w:t>
      </w:r>
      <w:r w:rsidRPr="002847B1">
        <w:rPr>
          <w:rFonts w:ascii="Times New Roman" w:eastAsia="Calibri" w:hAnsi="Times New Roman"/>
        </w:rPr>
        <w:t xml:space="preserve">The challenge will be judged by </w:t>
      </w:r>
      <w:r w:rsidRPr="002847B1">
        <w:rPr>
          <w:rFonts w:ascii="Times New Roman" w:hAnsi="Times New Roman"/>
        </w:rPr>
        <w:t xml:space="preserve">a panel of </w:t>
      </w:r>
      <w:r>
        <w:rPr>
          <w:rFonts w:ascii="Times New Roman" w:hAnsi="Times New Roman"/>
        </w:rPr>
        <w:t>E</w:t>
      </w:r>
      <w:r w:rsidRPr="002847B1">
        <w:rPr>
          <w:rFonts w:ascii="Times New Roman" w:hAnsi="Times New Roman"/>
        </w:rPr>
        <w:t xml:space="preserve">minent </w:t>
      </w:r>
      <w:r>
        <w:rPr>
          <w:rFonts w:ascii="Times New Roman" w:hAnsi="Times New Roman"/>
        </w:rPr>
        <w:t>J</w:t>
      </w:r>
      <w:r w:rsidRPr="002847B1">
        <w:rPr>
          <w:rFonts w:ascii="Times New Roman" w:hAnsi="Times New Roman"/>
        </w:rPr>
        <w:t xml:space="preserve">udges from across Africa and the </w:t>
      </w:r>
      <w:r w:rsidRPr="002847B1">
        <w:rPr>
          <w:rFonts w:ascii="Times New Roman" w:eastAsia="Calibri" w:hAnsi="Times New Roman"/>
        </w:rPr>
        <w:t xml:space="preserve">top 20 postharvest technologies and innovations will be profiled </w:t>
      </w:r>
      <w:r>
        <w:rPr>
          <w:rFonts w:ascii="Times New Roman" w:eastAsia="Calibri" w:hAnsi="Times New Roman"/>
        </w:rPr>
        <w:t>during</w:t>
      </w:r>
      <w:r w:rsidRPr="002847B1">
        <w:rPr>
          <w:rFonts w:ascii="Times New Roman" w:eastAsia="Calibri" w:hAnsi="Times New Roman"/>
        </w:rPr>
        <w:t xml:space="preserve"> the Congress and</w:t>
      </w:r>
      <w:r>
        <w:rPr>
          <w:rFonts w:ascii="Times New Roman" w:eastAsia="Calibri" w:hAnsi="Times New Roman"/>
        </w:rPr>
        <w:t xml:space="preserve"> on</w:t>
      </w:r>
      <w:r w:rsidRPr="002847B1">
        <w:rPr>
          <w:rFonts w:ascii="Times New Roman" w:eastAsia="Calibri" w:hAnsi="Times New Roman"/>
        </w:rPr>
        <w:t xml:space="preserve"> its online platforms.</w:t>
      </w:r>
    </w:p>
    <w:p w:rsidR="00334C43" w:rsidRDefault="00334C43" w:rsidP="00334C43">
      <w:pPr>
        <w:autoSpaceDE w:val="0"/>
        <w:autoSpaceDN w:val="0"/>
        <w:adjustRightInd w:val="0"/>
        <w:spacing w:after="0"/>
        <w:jc w:val="both"/>
        <w:rPr>
          <w:rFonts w:ascii="Times New Roman" w:eastAsia="Calibri" w:hAnsi="Times New Roman"/>
        </w:rPr>
      </w:pPr>
    </w:p>
    <w:p w:rsidR="00334C43" w:rsidRPr="00D52A53" w:rsidRDefault="00334C43" w:rsidP="00334C43">
      <w:pPr>
        <w:pStyle w:val="NoSpacing"/>
        <w:jc w:val="both"/>
        <w:rPr>
          <w:rFonts w:ascii="Times New Roman" w:eastAsia="Times New Roman" w:hAnsi="Times New Roman"/>
        </w:rPr>
      </w:pPr>
      <w:r w:rsidRPr="00D52A53">
        <w:rPr>
          <w:rFonts w:ascii="Times New Roman" w:eastAsia="Times New Roman" w:hAnsi="Times New Roman"/>
        </w:rPr>
        <w:t>The top 10 innovators will receive a shared cash award amounting to 35,000 US dollars and get a chance to showcase their ideas to leading investors attending the Congress. The overall goal is to identify technologies and innovations that can address the challenges faced by farmers and other value chain actors in postharvest management across a range of food value chains. The Award ceremony will be held at the Safari Park Hotel, Nairobi on March 31, 2017. Private investors and institutions interested in new technologies and</w:t>
      </w:r>
      <w:r w:rsidRPr="00D52A53">
        <w:rPr>
          <w:rFonts w:ascii="Times New Roman" w:eastAsia="Times New Roman" w:hAnsi="Times New Roman"/>
        </w:rPr>
        <w:br/>
        <w:t>innovations are invited to attend the Award Ceremony where the top ten investors will pitch their ideas.</w:t>
      </w:r>
    </w:p>
    <w:p w:rsidR="00334C43" w:rsidRPr="00D52A53" w:rsidRDefault="00334C43" w:rsidP="00334C43">
      <w:pPr>
        <w:pStyle w:val="NoSpacing"/>
        <w:jc w:val="both"/>
        <w:rPr>
          <w:rFonts w:ascii="Times New Roman" w:eastAsia="Times New Roman" w:hAnsi="Times New Roman"/>
        </w:rPr>
      </w:pPr>
    </w:p>
    <w:p w:rsidR="00334C43" w:rsidRPr="002847B1" w:rsidRDefault="00334C43" w:rsidP="00334C43">
      <w:pPr>
        <w:autoSpaceDE w:val="0"/>
        <w:autoSpaceDN w:val="0"/>
        <w:adjustRightInd w:val="0"/>
        <w:spacing w:after="0"/>
        <w:jc w:val="both"/>
        <w:rPr>
          <w:rFonts w:ascii="Times New Roman" w:eastAsia="Calibri" w:hAnsi="Times New Roman"/>
        </w:rPr>
      </w:pPr>
      <w:r w:rsidRPr="002847B1">
        <w:rPr>
          <w:rFonts w:ascii="Times New Roman" w:eastAsia="Calibri" w:hAnsi="Times New Roman"/>
        </w:rPr>
        <w:t>“We are very happy with the growing interest that</w:t>
      </w:r>
      <w:r>
        <w:rPr>
          <w:rFonts w:ascii="Times New Roman" w:eastAsia="Calibri" w:hAnsi="Times New Roman"/>
        </w:rPr>
        <w:t xml:space="preserve"> </w:t>
      </w:r>
      <w:r w:rsidRPr="002847B1">
        <w:rPr>
          <w:rFonts w:ascii="Times New Roman" w:eastAsia="Calibri" w:hAnsi="Times New Roman"/>
        </w:rPr>
        <w:t>this inaugural technologies and innovation</w:t>
      </w:r>
      <w:r>
        <w:rPr>
          <w:rFonts w:ascii="Times New Roman" w:eastAsia="Calibri" w:hAnsi="Times New Roman"/>
        </w:rPr>
        <w:t>s</w:t>
      </w:r>
      <w:r w:rsidRPr="002847B1">
        <w:rPr>
          <w:rFonts w:ascii="Times New Roman" w:eastAsia="Calibri" w:hAnsi="Times New Roman"/>
        </w:rPr>
        <w:t xml:space="preserve"> challenge is eliciting from the global post-harvest management community hence the reason we have decided to extend the deadline,” said Dr. Catherine Kunyanga, the Chair of the </w:t>
      </w:r>
      <w:r>
        <w:rPr>
          <w:rFonts w:ascii="Times New Roman" w:eastAsia="Calibri" w:hAnsi="Times New Roman"/>
        </w:rPr>
        <w:t>challenge organizing c</w:t>
      </w:r>
      <w:r w:rsidRPr="002847B1">
        <w:rPr>
          <w:rFonts w:ascii="Times New Roman" w:eastAsia="Calibri" w:hAnsi="Times New Roman"/>
        </w:rPr>
        <w:t>ommittee. “</w:t>
      </w:r>
      <w:r>
        <w:rPr>
          <w:rFonts w:ascii="Times New Roman" w:eastAsia="Calibri" w:hAnsi="Times New Roman"/>
        </w:rPr>
        <w:t>We urge</w:t>
      </w:r>
      <w:r w:rsidRPr="002847B1">
        <w:rPr>
          <w:rFonts w:ascii="Times New Roman" w:eastAsia="Calibri" w:hAnsi="Times New Roman"/>
        </w:rPr>
        <w:t xml:space="preserve"> individual innovators and institutions</w:t>
      </w:r>
      <w:r>
        <w:rPr>
          <w:rFonts w:ascii="Times New Roman" w:eastAsia="Calibri" w:hAnsi="Times New Roman"/>
        </w:rPr>
        <w:t xml:space="preserve"> in postharvest management to seize this fantastic opportunity </w:t>
      </w:r>
      <w:r w:rsidRPr="002847B1">
        <w:rPr>
          <w:rFonts w:ascii="Times New Roman" w:eastAsia="Calibri" w:hAnsi="Times New Roman"/>
        </w:rPr>
        <w:t>to s</w:t>
      </w:r>
      <w:r>
        <w:rPr>
          <w:rFonts w:ascii="Times New Roman" w:eastAsia="Calibri" w:hAnsi="Times New Roman"/>
        </w:rPr>
        <w:t xml:space="preserve">howcase </w:t>
      </w:r>
      <w:r w:rsidRPr="002847B1">
        <w:rPr>
          <w:rFonts w:ascii="Times New Roman" w:eastAsia="Calibri" w:hAnsi="Times New Roman"/>
        </w:rPr>
        <w:t xml:space="preserve">their </w:t>
      </w:r>
      <w:r>
        <w:rPr>
          <w:rFonts w:ascii="Times New Roman" w:eastAsia="Calibri" w:hAnsi="Times New Roman"/>
        </w:rPr>
        <w:t xml:space="preserve">game-changing </w:t>
      </w:r>
      <w:r w:rsidRPr="002847B1">
        <w:rPr>
          <w:rFonts w:ascii="Times New Roman" w:eastAsia="Calibri" w:hAnsi="Times New Roman"/>
        </w:rPr>
        <w:t>technologi</w:t>
      </w:r>
      <w:r>
        <w:rPr>
          <w:rFonts w:ascii="Times New Roman" w:eastAsia="Calibri" w:hAnsi="Times New Roman"/>
        </w:rPr>
        <w:t xml:space="preserve">es and innovations </w:t>
      </w:r>
      <w:r w:rsidRPr="002847B1">
        <w:rPr>
          <w:rFonts w:ascii="Times New Roman" w:eastAsia="Calibri" w:hAnsi="Times New Roman"/>
        </w:rPr>
        <w:t xml:space="preserve">to </w:t>
      </w:r>
      <w:r>
        <w:rPr>
          <w:rFonts w:ascii="Times New Roman" w:eastAsia="Calibri" w:hAnsi="Times New Roman"/>
        </w:rPr>
        <w:t>the world.</w:t>
      </w:r>
      <w:r w:rsidRPr="002847B1">
        <w:rPr>
          <w:rFonts w:ascii="Times New Roman" w:eastAsia="Calibri" w:hAnsi="Times New Roman"/>
        </w:rPr>
        <w:t xml:space="preserve">” </w:t>
      </w:r>
    </w:p>
    <w:p w:rsidR="00334C43" w:rsidRPr="002847B1" w:rsidRDefault="00334C43" w:rsidP="00334C43">
      <w:pPr>
        <w:autoSpaceDE w:val="0"/>
        <w:autoSpaceDN w:val="0"/>
        <w:adjustRightInd w:val="0"/>
        <w:spacing w:after="0"/>
        <w:jc w:val="both"/>
        <w:rPr>
          <w:rFonts w:ascii="Times New Roman" w:eastAsia="Calibri" w:hAnsi="Times New Roman"/>
        </w:rPr>
      </w:pPr>
    </w:p>
    <w:p w:rsidR="00334C43" w:rsidRDefault="00334C43" w:rsidP="00334C43">
      <w:pPr>
        <w:autoSpaceDE w:val="0"/>
        <w:autoSpaceDN w:val="0"/>
        <w:adjustRightInd w:val="0"/>
        <w:spacing w:after="0"/>
        <w:jc w:val="both"/>
        <w:rPr>
          <w:rFonts w:ascii="Times New Roman" w:eastAsia="Calibri" w:hAnsi="Times New Roman"/>
        </w:rPr>
      </w:pPr>
      <w:r>
        <w:rPr>
          <w:rFonts w:ascii="Times New Roman" w:eastAsia="Calibri" w:hAnsi="Times New Roman"/>
        </w:rPr>
        <w:t xml:space="preserve">She added: </w:t>
      </w:r>
      <w:r w:rsidRPr="002847B1">
        <w:rPr>
          <w:rFonts w:ascii="Times New Roman" w:eastAsia="Calibri" w:hAnsi="Times New Roman"/>
        </w:rPr>
        <w:t>“The aim of the challenge is to document and showcase the best emerging postharvest technologies and innovation</w:t>
      </w:r>
      <w:r>
        <w:rPr>
          <w:rFonts w:ascii="Times New Roman" w:eastAsia="Calibri" w:hAnsi="Times New Roman"/>
        </w:rPr>
        <w:t>s with potential for scale-up. This</w:t>
      </w:r>
      <w:r w:rsidRPr="002847B1">
        <w:rPr>
          <w:rFonts w:ascii="Times New Roman" w:eastAsia="Calibri" w:hAnsi="Times New Roman"/>
        </w:rPr>
        <w:t xml:space="preserve"> challenge seeks to </w:t>
      </w:r>
      <w:r>
        <w:rPr>
          <w:rFonts w:ascii="Times New Roman" w:eastAsia="Calibri" w:hAnsi="Times New Roman"/>
        </w:rPr>
        <w:t>connect</w:t>
      </w:r>
      <w:r w:rsidRPr="002847B1">
        <w:rPr>
          <w:rFonts w:ascii="Times New Roman" w:eastAsia="Calibri" w:hAnsi="Times New Roman"/>
        </w:rPr>
        <w:t xml:space="preserve"> innovators </w:t>
      </w:r>
      <w:r>
        <w:rPr>
          <w:rFonts w:ascii="Times New Roman" w:eastAsia="Calibri" w:hAnsi="Times New Roman"/>
        </w:rPr>
        <w:t xml:space="preserve">to </w:t>
      </w:r>
      <w:r w:rsidRPr="002847B1">
        <w:rPr>
          <w:rFonts w:ascii="Times New Roman" w:eastAsia="Calibri" w:hAnsi="Times New Roman"/>
        </w:rPr>
        <w:t xml:space="preserve">potential investors </w:t>
      </w:r>
      <w:r>
        <w:rPr>
          <w:rFonts w:ascii="Times New Roman" w:eastAsia="Calibri" w:hAnsi="Times New Roman"/>
        </w:rPr>
        <w:t xml:space="preserve">and </w:t>
      </w:r>
      <w:r w:rsidRPr="002847B1">
        <w:rPr>
          <w:rFonts w:ascii="Times New Roman" w:eastAsia="Calibri" w:hAnsi="Times New Roman"/>
        </w:rPr>
        <w:t xml:space="preserve">facilitate up-scaling and out-scaling of their innovations with the ultimate goal of reducing postharvest food losses”. </w:t>
      </w:r>
    </w:p>
    <w:p w:rsidR="00334C43" w:rsidRDefault="00334C43" w:rsidP="00334C43">
      <w:pPr>
        <w:autoSpaceDE w:val="0"/>
        <w:autoSpaceDN w:val="0"/>
        <w:adjustRightInd w:val="0"/>
        <w:spacing w:after="0"/>
        <w:jc w:val="both"/>
        <w:rPr>
          <w:rFonts w:ascii="Times New Roman" w:eastAsia="Calibri" w:hAnsi="Times New Roman"/>
        </w:rPr>
      </w:pPr>
    </w:p>
    <w:p w:rsidR="00334C43" w:rsidRDefault="00334C43" w:rsidP="00334C43">
      <w:pPr>
        <w:autoSpaceDE w:val="0"/>
        <w:autoSpaceDN w:val="0"/>
        <w:adjustRightInd w:val="0"/>
        <w:spacing w:after="0"/>
        <w:jc w:val="both"/>
        <w:rPr>
          <w:rFonts w:ascii="Times New Roman" w:eastAsia="Calibri" w:hAnsi="Times New Roman"/>
        </w:rPr>
      </w:pPr>
      <w:r w:rsidRPr="002847B1">
        <w:rPr>
          <w:rFonts w:ascii="Times New Roman" w:hAnsi="Times New Roman"/>
        </w:rPr>
        <w:t xml:space="preserve">The Chairperson of the Congress Organizing Committee Dr. Jane Ambuko said that the Africa </w:t>
      </w:r>
      <w:r w:rsidRPr="002847B1">
        <w:rPr>
          <w:rFonts w:ascii="Times New Roman" w:eastAsia="Calibri" w:hAnsi="Times New Roman"/>
        </w:rPr>
        <w:t>Postharvest Technologies and Innovations</w:t>
      </w:r>
      <w:r w:rsidRPr="002847B1">
        <w:rPr>
          <w:rFonts w:ascii="Times New Roman" w:hAnsi="Times New Roman"/>
        </w:rPr>
        <w:t xml:space="preserve"> Challenge was meant to document hitherto unknown postharvest technologies and innovations. “We hope that this exciting and unique Challenge will attract participation from everyone regardless of the sector or level of training,” Dr. Ambuko added. “We are expecting entries from a cross-section of innovators including farmers and other practitioners in the food supply chain because they have innovative ways of addressing the challenges they face at the grassroots level.” </w:t>
      </w:r>
    </w:p>
    <w:p w:rsidR="00334C43" w:rsidRDefault="00334C43" w:rsidP="00334C43">
      <w:pPr>
        <w:autoSpaceDE w:val="0"/>
        <w:autoSpaceDN w:val="0"/>
        <w:adjustRightInd w:val="0"/>
        <w:spacing w:after="0"/>
        <w:jc w:val="both"/>
        <w:rPr>
          <w:rFonts w:ascii="Times New Roman" w:eastAsia="Calibri" w:hAnsi="Times New Roman"/>
        </w:rPr>
      </w:pPr>
    </w:p>
    <w:p w:rsidR="00334C43" w:rsidRDefault="00334C43" w:rsidP="00334C43">
      <w:pPr>
        <w:jc w:val="both"/>
        <w:rPr>
          <w:rFonts w:ascii="Times New Roman" w:hAnsi="Times New Roman"/>
          <w:color w:val="000000"/>
        </w:rPr>
      </w:pPr>
      <w:r>
        <w:rPr>
          <w:rFonts w:ascii="Times New Roman" w:hAnsi="Times New Roman"/>
          <w:color w:val="000000"/>
        </w:rPr>
        <w:lastRenderedPageBreak/>
        <w:t xml:space="preserve">Dr. Ambuko added: “Postharvest </w:t>
      </w:r>
      <w:r w:rsidRPr="002847B1">
        <w:rPr>
          <w:rFonts w:ascii="Times New Roman" w:hAnsi="Times New Roman"/>
          <w:color w:val="000000"/>
        </w:rPr>
        <w:t xml:space="preserve">losses result in at least 15% lost income for </w:t>
      </w:r>
      <w:r w:rsidRPr="002847B1">
        <w:rPr>
          <w:rFonts w:ascii="Times New Roman" w:hAnsi="Times New Roman"/>
        </w:rPr>
        <w:t>over 470 million actors across the agriculture value chain</w:t>
      </w:r>
      <w:r>
        <w:rPr>
          <w:rFonts w:ascii="Times New Roman" w:hAnsi="Times New Roman"/>
        </w:rPr>
        <w:t>s</w:t>
      </w:r>
      <w:r w:rsidRPr="002847B1">
        <w:rPr>
          <w:rFonts w:ascii="Times New Roman" w:hAnsi="Times New Roman"/>
        </w:rPr>
        <w:t xml:space="preserve"> and the Congress will provide an opportunity to</w:t>
      </w:r>
      <w:r>
        <w:rPr>
          <w:rFonts w:ascii="Times New Roman" w:hAnsi="Times New Roman"/>
        </w:rPr>
        <w:t xml:space="preserve"> discuss strategies for overcoming this challenge. We will also come up with actionable plans to respond</w:t>
      </w:r>
      <w:r w:rsidRPr="002847B1">
        <w:rPr>
          <w:rFonts w:ascii="Times New Roman" w:hAnsi="Times New Roman"/>
        </w:rPr>
        <w:t xml:space="preserve"> to the calls for action outlined in </w:t>
      </w:r>
      <w:r>
        <w:rPr>
          <w:rFonts w:ascii="Times New Roman" w:hAnsi="Times New Roman"/>
        </w:rPr>
        <w:t xml:space="preserve">the recently signed </w:t>
      </w:r>
      <w:r w:rsidRPr="002847B1">
        <w:rPr>
          <w:rFonts w:ascii="Times New Roman" w:hAnsi="Times New Roman"/>
        </w:rPr>
        <w:t xml:space="preserve">United Nations Sustainable </w:t>
      </w:r>
      <w:r>
        <w:rPr>
          <w:rFonts w:ascii="Times New Roman" w:hAnsi="Times New Roman"/>
        </w:rPr>
        <w:t xml:space="preserve">Development Goals </w:t>
      </w:r>
      <w:r w:rsidRPr="002847B1">
        <w:rPr>
          <w:rFonts w:ascii="Times New Roman" w:hAnsi="Times New Roman"/>
        </w:rPr>
        <w:t xml:space="preserve">and the Malabo Declaration which have set a target of </w:t>
      </w:r>
      <w:r w:rsidRPr="002847B1">
        <w:rPr>
          <w:rFonts w:ascii="Times New Roman" w:hAnsi="Times New Roman"/>
          <w:color w:val="000000"/>
        </w:rPr>
        <w:t>halving postharvest losses by 2030 and 2025 respectively</w:t>
      </w:r>
      <w:r>
        <w:rPr>
          <w:rFonts w:ascii="Times New Roman" w:hAnsi="Times New Roman"/>
          <w:color w:val="000000"/>
        </w:rPr>
        <w:t xml:space="preserve">.” </w:t>
      </w:r>
    </w:p>
    <w:p w:rsidR="00334C43" w:rsidRDefault="00334C43" w:rsidP="00334C43">
      <w:pPr>
        <w:jc w:val="both"/>
        <w:rPr>
          <w:rFonts w:ascii="Times New Roman" w:hAnsi="Times New Roman"/>
        </w:rPr>
      </w:pPr>
      <w:r w:rsidRPr="002847B1">
        <w:rPr>
          <w:rFonts w:ascii="Times New Roman" w:hAnsi="Times New Roman"/>
        </w:rPr>
        <w:t xml:space="preserve">The lead strategic partner in </w:t>
      </w:r>
      <w:r>
        <w:rPr>
          <w:rFonts w:ascii="Times New Roman" w:hAnsi="Times New Roman"/>
        </w:rPr>
        <w:t>the Congress</w:t>
      </w:r>
      <w:r w:rsidRPr="002847B1">
        <w:rPr>
          <w:rFonts w:ascii="Times New Roman" w:hAnsi="Times New Roman"/>
        </w:rPr>
        <w:t xml:space="preserve"> is the Rockefeller Foundation. The initiative is also supported by the Food and Agriculture Organization (FAO), African Union Commission, Alliance for Green Revolution in Africa (AGRA), East African Grain Council (EAGC), East Africa Trade and Investment Hub (USAID), Postharvest Education Foundation, Global Alliance for Improved Nutrition, Horticulture Innovation Lab (USAID), Netherlands Development Organization (SNV), Swiss Agency for Development and Cooperation (SDC), International Institute of Tropical Agriculture (IITA)</w:t>
      </w:r>
      <w:r>
        <w:rPr>
          <w:rFonts w:ascii="Times New Roman" w:hAnsi="Times New Roman"/>
        </w:rPr>
        <w:t>, IDRC</w:t>
      </w:r>
      <w:r w:rsidRPr="002847B1">
        <w:rPr>
          <w:rFonts w:ascii="Times New Roman" w:hAnsi="Times New Roman"/>
        </w:rPr>
        <w:t xml:space="preserve"> among others.</w:t>
      </w:r>
    </w:p>
    <w:p w:rsidR="00334C43" w:rsidRPr="00D52673" w:rsidRDefault="00334C43" w:rsidP="00334C43">
      <w:pPr>
        <w:pStyle w:val="NoSpacing"/>
        <w:rPr>
          <w:rFonts w:ascii="Times New Roman" w:hAnsi="Times New Roman"/>
          <w:b/>
          <w:u w:val="single"/>
        </w:rPr>
      </w:pPr>
      <w:r w:rsidRPr="00D52673">
        <w:rPr>
          <w:rFonts w:ascii="Times New Roman" w:hAnsi="Times New Roman"/>
          <w:b/>
          <w:u w:val="single"/>
        </w:rPr>
        <w:t>Contacts</w:t>
      </w:r>
    </w:p>
    <w:p w:rsidR="00334C43" w:rsidRPr="00D52673" w:rsidRDefault="00334C43" w:rsidP="00334C43">
      <w:pPr>
        <w:pStyle w:val="NoSpacing"/>
        <w:rPr>
          <w:rFonts w:ascii="Cambria" w:hAnsi="Cambria"/>
        </w:rPr>
      </w:pPr>
      <w:r w:rsidRPr="00D52673">
        <w:rPr>
          <w:rFonts w:ascii="Cambria" w:hAnsi="Cambria"/>
        </w:rPr>
        <w:t xml:space="preserve">John </w:t>
      </w:r>
      <w:proofErr w:type="spellStart"/>
      <w:r w:rsidRPr="00D52673">
        <w:rPr>
          <w:rFonts w:ascii="Cambria" w:hAnsi="Cambria"/>
        </w:rPr>
        <w:t>Orindi</w:t>
      </w:r>
      <w:proofErr w:type="spellEnd"/>
      <w:r w:rsidRPr="00D52673">
        <w:rPr>
          <w:rFonts w:ascii="Cambria" w:hAnsi="Cambria"/>
        </w:rPr>
        <w:t xml:space="preserve">: Email: </w:t>
      </w:r>
      <w:hyperlink r:id="rId6" w:history="1">
        <w:r w:rsidRPr="00D52673">
          <w:rPr>
            <w:rStyle w:val="Hyperlink"/>
            <w:rFonts w:ascii="Cambria" w:hAnsi="Cambria"/>
          </w:rPr>
          <w:t>johnorindi@gmail.com</w:t>
        </w:r>
      </w:hyperlink>
      <w:r w:rsidRPr="00D52673">
        <w:rPr>
          <w:rFonts w:ascii="Cambria" w:hAnsi="Cambria"/>
        </w:rPr>
        <w:t xml:space="preserve"> OR </w:t>
      </w:r>
      <w:hyperlink r:id="rId7" w:history="1">
        <w:r w:rsidRPr="00D52673">
          <w:rPr>
            <w:rStyle w:val="Hyperlink"/>
            <w:rFonts w:ascii="Cambria" w:hAnsi="Cambria"/>
          </w:rPr>
          <w:t>pr@uonbi.ac.ke</w:t>
        </w:r>
      </w:hyperlink>
      <w:r w:rsidRPr="00D52673">
        <w:rPr>
          <w:rFonts w:ascii="Cambria" w:hAnsi="Cambria"/>
        </w:rPr>
        <w:t xml:space="preserve"> </w:t>
      </w:r>
    </w:p>
    <w:p w:rsidR="00334C43" w:rsidRDefault="00334C43" w:rsidP="00334C43">
      <w:pPr>
        <w:pStyle w:val="NoSpacing"/>
      </w:pPr>
      <w:r w:rsidRPr="00D52673">
        <w:rPr>
          <w:rFonts w:ascii="Cambria" w:hAnsi="Cambria"/>
        </w:rPr>
        <w:t xml:space="preserve">Jacinta </w:t>
      </w:r>
      <w:proofErr w:type="spellStart"/>
      <w:r w:rsidRPr="00D52673">
        <w:rPr>
          <w:rFonts w:ascii="Cambria" w:hAnsi="Cambria"/>
        </w:rPr>
        <w:t>Sekoh</w:t>
      </w:r>
      <w:proofErr w:type="spellEnd"/>
      <w:r w:rsidRPr="00D52673">
        <w:rPr>
          <w:rFonts w:ascii="Cambria" w:hAnsi="Cambria"/>
        </w:rPr>
        <w:t xml:space="preserve">-Ochieng Tel: 0723 321 687     Email: </w:t>
      </w:r>
      <w:hyperlink r:id="rId8" w:history="1">
        <w:r w:rsidRPr="00D52673">
          <w:rPr>
            <w:rStyle w:val="Hyperlink"/>
            <w:rFonts w:ascii="Cambria" w:hAnsi="Cambria"/>
          </w:rPr>
          <w:t>jacinta.ochieng@gmail.com</w:t>
        </w:r>
      </w:hyperlink>
    </w:p>
    <w:p w:rsidR="00334C43" w:rsidRDefault="00334C43" w:rsidP="00334C43">
      <w:pPr>
        <w:pStyle w:val="NoSpacing"/>
        <w:rPr>
          <w:rFonts w:ascii="Times New Roman" w:hAnsi="Times New Roman"/>
          <w:sz w:val="20"/>
          <w:szCs w:val="20"/>
        </w:rPr>
      </w:pPr>
    </w:p>
    <w:p w:rsidR="00334C43" w:rsidRPr="00E93726" w:rsidRDefault="00334C43" w:rsidP="00334C43">
      <w:pPr>
        <w:shd w:val="clear" w:color="auto" w:fill="FFFFFF"/>
        <w:rPr>
          <w:rFonts w:ascii="Times New Roman" w:hAnsi="Times New Roman"/>
          <w:b/>
          <w:sz w:val="20"/>
          <w:szCs w:val="20"/>
        </w:rPr>
      </w:pPr>
      <w:r w:rsidRPr="00E93726">
        <w:rPr>
          <w:rFonts w:ascii="Times New Roman" w:hAnsi="Times New Roman"/>
          <w:b/>
          <w:sz w:val="20"/>
          <w:szCs w:val="20"/>
        </w:rPr>
        <w:t xml:space="preserve">About the partners  </w:t>
      </w:r>
    </w:p>
    <w:p w:rsidR="00334C43" w:rsidRPr="00E93726" w:rsidRDefault="00334C43" w:rsidP="00334C43">
      <w:pPr>
        <w:shd w:val="clear" w:color="auto" w:fill="FFFFFF"/>
        <w:spacing w:after="0"/>
        <w:jc w:val="both"/>
        <w:rPr>
          <w:rFonts w:ascii="Times New Roman" w:hAnsi="Times New Roman"/>
          <w:sz w:val="20"/>
          <w:szCs w:val="20"/>
        </w:rPr>
      </w:pPr>
      <w:r w:rsidRPr="00E93726">
        <w:rPr>
          <w:rFonts w:ascii="Times New Roman" w:hAnsi="Times New Roman"/>
          <w:b/>
          <w:sz w:val="20"/>
          <w:szCs w:val="20"/>
        </w:rPr>
        <w:t xml:space="preserve">The University of Nairobi: </w:t>
      </w:r>
      <w:r w:rsidRPr="00E93726">
        <w:rPr>
          <w:rFonts w:ascii="Times New Roman" w:hAnsi="Times New Roman"/>
          <w:sz w:val="20"/>
          <w:szCs w:val="20"/>
        </w:rPr>
        <w:t xml:space="preserve">The official host of the Congress, the University of Nairobi is the </w:t>
      </w:r>
      <w:r w:rsidRPr="00E93726">
        <w:rPr>
          <w:rFonts w:ascii="Times New Roman" w:hAnsi="Times New Roman"/>
          <w:color w:val="222222"/>
          <w:sz w:val="20"/>
          <w:szCs w:val="20"/>
        </w:rPr>
        <w:t xml:space="preserve">leading higher learning institution in Kenya and the region. </w:t>
      </w:r>
      <w:r w:rsidRPr="00E93726">
        <w:rPr>
          <w:rFonts w:ascii="Times New Roman" w:hAnsi="Times New Roman"/>
          <w:sz w:val="20"/>
          <w:szCs w:val="20"/>
        </w:rPr>
        <w:t xml:space="preserve">The University seeks to provide quality university education and training and to embody the aspirations of the Kenyan people and the global community through creation, preservation, integration, transmission and utilization of knowledge. With a vision to be a world-class university committed to scholarly excellence, the University responds to the national, regional and Africa's high level manpower training needs by developing and evolving strong, diversified academic programs and specializations in basic sciences, applied sciences, technology, humanities and social sciences. The University has a distinguished record of achievements in </w:t>
      </w:r>
      <w:r w:rsidRPr="00E93726">
        <w:rPr>
          <w:rFonts w:ascii="Times New Roman" w:hAnsi="Times New Roman"/>
          <w:color w:val="222222"/>
          <w:sz w:val="20"/>
          <w:szCs w:val="20"/>
        </w:rPr>
        <w:t xml:space="preserve">teaching, research, knowledge transfer and service to society </w:t>
      </w:r>
      <w:r w:rsidRPr="00E93726">
        <w:rPr>
          <w:rFonts w:ascii="Times New Roman" w:hAnsi="Times New Roman"/>
          <w:sz w:val="20"/>
          <w:szCs w:val="20"/>
        </w:rPr>
        <w:t xml:space="preserve">while strategizing for a greater future as the center of academic, research and professional excellence. </w:t>
      </w:r>
      <w:hyperlink r:id="rId9" w:history="1">
        <w:r w:rsidRPr="00E93726">
          <w:rPr>
            <w:rStyle w:val="Hyperlink"/>
            <w:rFonts w:ascii="Times New Roman" w:hAnsi="Times New Roman"/>
            <w:sz w:val="20"/>
            <w:szCs w:val="20"/>
          </w:rPr>
          <w:t>www.uonbi.ac.ke</w:t>
        </w:r>
      </w:hyperlink>
    </w:p>
    <w:p w:rsidR="00334C43" w:rsidRDefault="00334C43" w:rsidP="00334C43">
      <w:pPr>
        <w:shd w:val="clear" w:color="auto" w:fill="FFFFFF"/>
        <w:jc w:val="both"/>
        <w:rPr>
          <w:rFonts w:ascii="Times New Roman" w:hAnsi="Times New Roman"/>
          <w:b/>
          <w:bCs/>
          <w:color w:val="000000"/>
          <w:sz w:val="20"/>
          <w:szCs w:val="20"/>
        </w:rPr>
      </w:pPr>
    </w:p>
    <w:p w:rsidR="00334C43" w:rsidRPr="00E93726" w:rsidRDefault="00334C43" w:rsidP="00334C43">
      <w:pPr>
        <w:shd w:val="clear" w:color="auto" w:fill="FFFFFF"/>
        <w:jc w:val="both"/>
        <w:rPr>
          <w:rFonts w:ascii="Times New Roman" w:hAnsi="Times New Roman"/>
          <w:color w:val="000000"/>
          <w:sz w:val="20"/>
          <w:szCs w:val="20"/>
        </w:rPr>
      </w:pPr>
      <w:r w:rsidRPr="00E93726">
        <w:rPr>
          <w:rFonts w:ascii="Times New Roman" w:hAnsi="Times New Roman"/>
          <w:b/>
          <w:bCs/>
          <w:color w:val="000000"/>
          <w:sz w:val="20"/>
          <w:szCs w:val="20"/>
        </w:rPr>
        <w:t>About The Rockefeller Foundation</w:t>
      </w:r>
    </w:p>
    <w:p w:rsidR="00334C43" w:rsidRPr="00E93726" w:rsidRDefault="00334C43" w:rsidP="00334C43">
      <w:pPr>
        <w:shd w:val="clear" w:color="auto" w:fill="FFFFFF"/>
        <w:jc w:val="both"/>
        <w:rPr>
          <w:rStyle w:val="Hyperlink"/>
          <w:rFonts w:ascii="Times New Roman" w:hAnsi="Times New Roman"/>
          <w:color w:val="1155CC"/>
          <w:sz w:val="20"/>
          <w:szCs w:val="20"/>
        </w:rPr>
      </w:pPr>
      <w:r w:rsidRPr="00E93726">
        <w:rPr>
          <w:rFonts w:ascii="Times New Roman" w:hAnsi="Times New Roman"/>
          <w:color w:val="000000"/>
          <w:sz w:val="20"/>
          <w:szCs w:val="20"/>
        </w:rPr>
        <w:t>For more than 100 years, The Rockefeller Foundation’s mission has been to promote the well-being of humanity throughout the world. Today, The Rockefeller Foundation pursues this mission through dual goals: advancing inclusive economies that expand opportunities for more broadly shared prosperity, and building resilience by helping people, communities and institutions prepare for, withstand, and emerge stronger from acute shocks and chronic stresses. To achieve these goals, The Rockefeller Foundation works at the intersection of four focus areas – advance health, revalue ecosystems, secure livelihoods, and transform cities – to address the root causes of emerging challenges and create systemic change. Together with partners and grantees, The Rockefeller Foundation strives to catalyze and scale transformative innovations, create unlikely partnerships that span sectors, and take risks others cannot – or will not. For more information, please visit</w:t>
      </w:r>
      <w:r w:rsidRPr="00E93726">
        <w:rPr>
          <w:rStyle w:val="apple-converted-space"/>
          <w:rFonts w:ascii="Times New Roman" w:hAnsi="Times New Roman"/>
          <w:color w:val="000000"/>
          <w:sz w:val="20"/>
          <w:szCs w:val="20"/>
        </w:rPr>
        <w:t> </w:t>
      </w:r>
      <w:hyperlink r:id="rId10" w:tgtFrame="_blank" w:history="1">
        <w:r w:rsidRPr="00E93726">
          <w:rPr>
            <w:rStyle w:val="Hyperlink"/>
            <w:rFonts w:ascii="Times New Roman" w:hAnsi="Times New Roman"/>
            <w:color w:val="1155CC"/>
            <w:sz w:val="20"/>
            <w:szCs w:val="20"/>
          </w:rPr>
          <w:t>www.rockefellerfoundation.org</w:t>
        </w:r>
      </w:hyperlink>
    </w:p>
    <w:p w:rsidR="00334C43" w:rsidRPr="00334C43" w:rsidRDefault="00334C43" w:rsidP="00334C43">
      <w:pPr>
        <w:shd w:val="clear" w:color="auto" w:fill="FFFFFF"/>
        <w:rPr>
          <w:rFonts w:ascii="Times New Roman" w:hAnsi="Times New Roman"/>
          <w:b/>
          <w:sz w:val="20"/>
          <w:szCs w:val="20"/>
          <w:u w:val="single"/>
        </w:rPr>
      </w:pPr>
      <w:r w:rsidRPr="00E93726">
        <w:rPr>
          <w:rFonts w:ascii="Times New Roman" w:hAnsi="Times New Roman"/>
          <w:b/>
          <w:sz w:val="20"/>
          <w:szCs w:val="20"/>
        </w:rPr>
        <w:t>About the World Food Preservation Center® LLC</w:t>
      </w:r>
      <w:hyperlink r:id="rId11" w:tgtFrame="_blank" w:history="1">
        <w:r w:rsidRPr="00E93726">
          <w:rPr>
            <w:rStyle w:val="Hyperlink"/>
            <w:rFonts w:ascii="Times New Roman" w:hAnsi="Times New Roman"/>
            <w:sz w:val="20"/>
            <w:szCs w:val="20"/>
          </w:rPr>
          <w:t>&lt;http://www.worldfoodpreservationcenter.com/index.html&gt;</w:t>
        </w:r>
      </w:hyperlink>
      <w:r w:rsidRPr="00E93726">
        <w:rPr>
          <w:rFonts w:ascii="Times New Roman" w:hAnsi="Times New Roman"/>
          <w:sz w:val="20"/>
          <w:szCs w:val="20"/>
        </w:rPr>
        <w:t xml:space="preserve">  (WFPC) is comprised of twenty-five major research universities and 2 major agricultural research institutes on six continents. Its mission is to enhance the “postharvest intellectual capital” of developing countries. It accomplishes this by: (1) promoting the graduate education (M.S. and Ph.D.) of young student/scientists in developing countries and having them conduct research on much needed new postharvest technologies; (2) in conjunction with CRC Press (Taylor &amp; Francis) the WFPC publishes the </w:t>
      </w:r>
      <w:r w:rsidRPr="00E93726">
        <w:rPr>
          <w:rFonts w:ascii="Times New Roman" w:hAnsi="Times New Roman"/>
          <w:b/>
          <w:bCs/>
          <w:sz w:val="20"/>
          <w:szCs w:val="20"/>
        </w:rPr>
        <w:t>World Food Preservation Book Series</w:t>
      </w:r>
      <w:r w:rsidRPr="00E93726">
        <w:rPr>
          <w:rFonts w:ascii="Times New Roman" w:hAnsi="Times New Roman"/>
          <w:sz w:val="20"/>
          <w:szCs w:val="20"/>
        </w:rPr>
        <w:t xml:space="preserve"> that is comprised of text/reference books on postharvest technologies and methodologies for developing countries; and (3) in conjunction with its “Sister” Universities the WFPC organizes continent-wide postharvest congresses &amp; exhibitions.  </w:t>
      </w:r>
      <w:r w:rsidRPr="00E93726">
        <w:rPr>
          <w:rFonts w:ascii="Times New Roman" w:hAnsi="Times New Roman"/>
          <w:b/>
          <w:bCs/>
          <w:sz w:val="20"/>
          <w:szCs w:val="20"/>
        </w:rPr>
        <w:t>  </w:t>
      </w:r>
      <w:r w:rsidRPr="00E93726">
        <w:rPr>
          <w:rFonts w:ascii="Times New Roman" w:hAnsi="Times New Roman"/>
          <w:b/>
          <w:bCs/>
          <w:sz w:val="20"/>
          <w:szCs w:val="20"/>
        </w:rPr>
        <w:br/>
      </w:r>
    </w:p>
    <w:sectPr w:rsidR="00334C43" w:rsidRPr="00334C43" w:rsidSect="003E06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83002"/>
    <w:multiLevelType w:val="hybridMultilevel"/>
    <w:tmpl w:val="4E265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1A"/>
    <w:rsid w:val="00002077"/>
    <w:rsid w:val="00035676"/>
    <w:rsid w:val="000470F2"/>
    <w:rsid w:val="000611DA"/>
    <w:rsid w:val="00061A05"/>
    <w:rsid w:val="00063807"/>
    <w:rsid w:val="00064FB3"/>
    <w:rsid w:val="00067122"/>
    <w:rsid w:val="00076386"/>
    <w:rsid w:val="00080235"/>
    <w:rsid w:val="000819FB"/>
    <w:rsid w:val="00094A75"/>
    <w:rsid w:val="000959C9"/>
    <w:rsid w:val="0009702F"/>
    <w:rsid w:val="000975A0"/>
    <w:rsid w:val="000C2662"/>
    <w:rsid w:val="000C3709"/>
    <w:rsid w:val="000F7B70"/>
    <w:rsid w:val="0013351A"/>
    <w:rsid w:val="00136F62"/>
    <w:rsid w:val="00160F8F"/>
    <w:rsid w:val="00162433"/>
    <w:rsid w:val="001632FC"/>
    <w:rsid w:val="00165CD1"/>
    <w:rsid w:val="001772E6"/>
    <w:rsid w:val="001807B5"/>
    <w:rsid w:val="001826B3"/>
    <w:rsid w:val="00196902"/>
    <w:rsid w:val="001A3743"/>
    <w:rsid w:val="001B62ED"/>
    <w:rsid w:val="001C1DA9"/>
    <w:rsid w:val="001D3633"/>
    <w:rsid w:val="00201BA5"/>
    <w:rsid w:val="00204B4D"/>
    <w:rsid w:val="0022781B"/>
    <w:rsid w:val="00243BED"/>
    <w:rsid w:val="00261683"/>
    <w:rsid w:val="002938E2"/>
    <w:rsid w:val="002A0BB6"/>
    <w:rsid w:val="002A4FA2"/>
    <w:rsid w:val="002D3405"/>
    <w:rsid w:val="002D43F3"/>
    <w:rsid w:val="002D7C87"/>
    <w:rsid w:val="002E1C0F"/>
    <w:rsid w:val="003138C5"/>
    <w:rsid w:val="00334C43"/>
    <w:rsid w:val="00336E95"/>
    <w:rsid w:val="003456AE"/>
    <w:rsid w:val="00362436"/>
    <w:rsid w:val="00391310"/>
    <w:rsid w:val="003B00A0"/>
    <w:rsid w:val="003D340B"/>
    <w:rsid w:val="003D70E3"/>
    <w:rsid w:val="003E0628"/>
    <w:rsid w:val="003F2632"/>
    <w:rsid w:val="00407C28"/>
    <w:rsid w:val="00414968"/>
    <w:rsid w:val="004202BA"/>
    <w:rsid w:val="00426015"/>
    <w:rsid w:val="004364E0"/>
    <w:rsid w:val="00450BF9"/>
    <w:rsid w:val="00481ACF"/>
    <w:rsid w:val="00482715"/>
    <w:rsid w:val="00491168"/>
    <w:rsid w:val="00492BA0"/>
    <w:rsid w:val="004B09DD"/>
    <w:rsid w:val="004B1BAB"/>
    <w:rsid w:val="004B3F17"/>
    <w:rsid w:val="004C72EA"/>
    <w:rsid w:val="004E27A8"/>
    <w:rsid w:val="0051040A"/>
    <w:rsid w:val="00511F29"/>
    <w:rsid w:val="00521631"/>
    <w:rsid w:val="00524A49"/>
    <w:rsid w:val="005370C2"/>
    <w:rsid w:val="00540F6B"/>
    <w:rsid w:val="00541834"/>
    <w:rsid w:val="0054398B"/>
    <w:rsid w:val="00563E44"/>
    <w:rsid w:val="00570391"/>
    <w:rsid w:val="00595BF3"/>
    <w:rsid w:val="005A4C58"/>
    <w:rsid w:val="005B39E3"/>
    <w:rsid w:val="005C1153"/>
    <w:rsid w:val="005C3430"/>
    <w:rsid w:val="005E7CD0"/>
    <w:rsid w:val="005F2297"/>
    <w:rsid w:val="005F52BE"/>
    <w:rsid w:val="00636083"/>
    <w:rsid w:val="006713A8"/>
    <w:rsid w:val="0067535E"/>
    <w:rsid w:val="0068283A"/>
    <w:rsid w:val="00684EF2"/>
    <w:rsid w:val="00690C3B"/>
    <w:rsid w:val="006A7CEB"/>
    <w:rsid w:val="006D3EA0"/>
    <w:rsid w:val="006D57C7"/>
    <w:rsid w:val="006E14E5"/>
    <w:rsid w:val="006E2B48"/>
    <w:rsid w:val="0070384E"/>
    <w:rsid w:val="007045BD"/>
    <w:rsid w:val="0071024F"/>
    <w:rsid w:val="00711624"/>
    <w:rsid w:val="0071194F"/>
    <w:rsid w:val="00723F9D"/>
    <w:rsid w:val="00732BC3"/>
    <w:rsid w:val="00733327"/>
    <w:rsid w:val="0074572D"/>
    <w:rsid w:val="00751D9D"/>
    <w:rsid w:val="00767476"/>
    <w:rsid w:val="007703F4"/>
    <w:rsid w:val="00775CC5"/>
    <w:rsid w:val="00792F3F"/>
    <w:rsid w:val="00797577"/>
    <w:rsid w:val="007A221C"/>
    <w:rsid w:val="007B1270"/>
    <w:rsid w:val="007C1E06"/>
    <w:rsid w:val="007C71AF"/>
    <w:rsid w:val="007D28B9"/>
    <w:rsid w:val="00806E95"/>
    <w:rsid w:val="00815333"/>
    <w:rsid w:val="00834C5F"/>
    <w:rsid w:val="008514FA"/>
    <w:rsid w:val="00855AFD"/>
    <w:rsid w:val="00856D88"/>
    <w:rsid w:val="00861EB6"/>
    <w:rsid w:val="00864EE8"/>
    <w:rsid w:val="00884CA6"/>
    <w:rsid w:val="00886352"/>
    <w:rsid w:val="008867D9"/>
    <w:rsid w:val="00892684"/>
    <w:rsid w:val="00893792"/>
    <w:rsid w:val="0089698E"/>
    <w:rsid w:val="008978E6"/>
    <w:rsid w:val="008A1D31"/>
    <w:rsid w:val="008C1501"/>
    <w:rsid w:val="008C3BD2"/>
    <w:rsid w:val="008D1D29"/>
    <w:rsid w:val="008D21BF"/>
    <w:rsid w:val="008E458B"/>
    <w:rsid w:val="008F0EA4"/>
    <w:rsid w:val="008F4ED4"/>
    <w:rsid w:val="009403CD"/>
    <w:rsid w:val="00941E6A"/>
    <w:rsid w:val="00965B75"/>
    <w:rsid w:val="009665EA"/>
    <w:rsid w:val="00970F70"/>
    <w:rsid w:val="00975744"/>
    <w:rsid w:val="00985C89"/>
    <w:rsid w:val="009A7E35"/>
    <w:rsid w:val="009C6830"/>
    <w:rsid w:val="009D12C3"/>
    <w:rsid w:val="009F0BD8"/>
    <w:rsid w:val="00A05798"/>
    <w:rsid w:val="00A31639"/>
    <w:rsid w:val="00A331D7"/>
    <w:rsid w:val="00A34882"/>
    <w:rsid w:val="00A3755F"/>
    <w:rsid w:val="00A47397"/>
    <w:rsid w:val="00A5384A"/>
    <w:rsid w:val="00A63B55"/>
    <w:rsid w:val="00A730D1"/>
    <w:rsid w:val="00A76D6A"/>
    <w:rsid w:val="00AA22EF"/>
    <w:rsid w:val="00AA77E4"/>
    <w:rsid w:val="00AC5A06"/>
    <w:rsid w:val="00AE2BF0"/>
    <w:rsid w:val="00B00C09"/>
    <w:rsid w:val="00B274CA"/>
    <w:rsid w:val="00B31E9D"/>
    <w:rsid w:val="00B33E77"/>
    <w:rsid w:val="00B3434B"/>
    <w:rsid w:val="00B40DEB"/>
    <w:rsid w:val="00B46627"/>
    <w:rsid w:val="00B509C5"/>
    <w:rsid w:val="00B55851"/>
    <w:rsid w:val="00B625F8"/>
    <w:rsid w:val="00B74CEE"/>
    <w:rsid w:val="00B831A2"/>
    <w:rsid w:val="00BC059F"/>
    <w:rsid w:val="00BD19DF"/>
    <w:rsid w:val="00BD55B3"/>
    <w:rsid w:val="00BD6DD3"/>
    <w:rsid w:val="00BE1B74"/>
    <w:rsid w:val="00BE3E8E"/>
    <w:rsid w:val="00BF084C"/>
    <w:rsid w:val="00BF1143"/>
    <w:rsid w:val="00C07B48"/>
    <w:rsid w:val="00C1104F"/>
    <w:rsid w:val="00C124D9"/>
    <w:rsid w:val="00C30F17"/>
    <w:rsid w:val="00C46692"/>
    <w:rsid w:val="00C500B8"/>
    <w:rsid w:val="00C6005B"/>
    <w:rsid w:val="00C618A5"/>
    <w:rsid w:val="00C718E0"/>
    <w:rsid w:val="00C76DE0"/>
    <w:rsid w:val="00C853C5"/>
    <w:rsid w:val="00CB1509"/>
    <w:rsid w:val="00CB3E6A"/>
    <w:rsid w:val="00CB41E2"/>
    <w:rsid w:val="00CB67A6"/>
    <w:rsid w:val="00CC1A9B"/>
    <w:rsid w:val="00CC6F99"/>
    <w:rsid w:val="00CC787A"/>
    <w:rsid w:val="00CD7787"/>
    <w:rsid w:val="00CE1CEA"/>
    <w:rsid w:val="00CF5F50"/>
    <w:rsid w:val="00CF69A7"/>
    <w:rsid w:val="00D006AC"/>
    <w:rsid w:val="00D11A97"/>
    <w:rsid w:val="00D23A4D"/>
    <w:rsid w:val="00D52673"/>
    <w:rsid w:val="00D770A1"/>
    <w:rsid w:val="00D9215E"/>
    <w:rsid w:val="00D94C06"/>
    <w:rsid w:val="00D95BC1"/>
    <w:rsid w:val="00DA7B24"/>
    <w:rsid w:val="00DB24B6"/>
    <w:rsid w:val="00DD0539"/>
    <w:rsid w:val="00DD05C0"/>
    <w:rsid w:val="00DD1494"/>
    <w:rsid w:val="00DD5F90"/>
    <w:rsid w:val="00DE5EB7"/>
    <w:rsid w:val="00DF4021"/>
    <w:rsid w:val="00E1172B"/>
    <w:rsid w:val="00E328BC"/>
    <w:rsid w:val="00E379FD"/>
    <w:rsid w:val="00E576F1"/>
    <w:rsid w:val="00E65900"/>
    <w:rsid w:val="00E73E52"/>
    <w:rsid w:val="00E77B23"/>
    <w:rsid w:val="00E8615E"/>
    <w:rsid w:val="00E97DFF"/>
    <w:rsid w:val="00EA2859"/>
    <w:rsid w:val="00EB3DF2"/>
    <w:rsid w:val="00EC4A7E"/>
    <w:rsid w:val="00EE3F9D"/>
    <w:rsid w:val="00EE6FB4"/>
    <w:rsid w:val="00F25F05"/>
    <w:rsid w:val="00F40481"/>
    <w:rsid w:val="00F50333"/>
    <w:rsid w:val="00F571E4"/>
    <w:rsid w:val="00F6431A"/>
    <w:rsid w:val="00F7016D"/>
    <w:rsid w:val="00F7052A"/>
    <w:rsid w:val="00F76C14"/>
    <w:rsid w:val="00FC0BF9"/>
    <w:rsid w:val="00FD4116"/>
    <w:rsid w:val="00FD4B9D"/>
    <w:rsid w:val="00FD77FC"/>
    <w:rsid w:val="00FE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C50381-E94F-448F-9474-099CB706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4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46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26015"/>
    <w:pPr>
      <w:keepNext/>
      <w:spacing w:after="0" w:line="240" w:lineRule="auto"/>
      <w:jc w:val="center"/>
      <w:outlineLvl w:val="2"/>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26015"/>
    <w:pPr>
      <w:keepNext/>
      <w:spacing w:after="0" w:line="240" w:lineRule="auto"/>
      <w:jc w:val="center"/>
      <w:outlineLvl w:val="4"/>
    </w:pPr>
    <w:rPr>
      <w:rFonts w:ascii="Times New Roman" w:eastAsia="Times New Roman"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31A"/>
    <w:pPr>
      <w:autoSpaceDE w:val="0"/>
      <w:autoSpaceDN w:val="0"/>
      <w:adjustRightInd w:val="0"/>
    </w:pPr>
    <w:rPr>
      <w:rFonts w:ascii="Verdana" w:hAnsi="Verdana" w:cs="Verdana"/>
      <w:color w:val="000000"/>
      <w:sz w:val="24"/>
      <w:szCs w:val="24"/>
      <w:lang w:val="en-US" w:eastAsia="en-US"/>
    </w:rPr>
  </w:style>
  <w:style w:type="paragraph" w:styleId="BalloonText">
    <w:name w:val="Balloon Text"/>
    <w:basedOn w:val="Normal"/>
    <w:link w:val="BalloonTextChar"/>
    <w:uiPriority w:val="99"/>
    <w:semiHidden/>
    <w:unhideWhenUsed/>
    <w:rsid w:val="00F6431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6431A"/>
    <w:rPr>
      <w:rFonts w:ascii="Tahoma" w:hAnsi="Tahoma" w:cs="Tahoma"/>
      <w:sz w:val="16"/>
      <w:szCs w:val="16"/>
    </w:rPr>
  </w:style>
  <w:style w:type="paragraph" w:styleId="NoSpacing">
    <w:name w:val="No Spacing"/>
    <w:uiPriority w:val="1"/>
    <w:qFormat/>
    <w:rsid w:val="00CB41E2"/>
    <w:rPr>
      <w:sz w:val="22"/>
      <w:szCs w:val="22"/>
      <w:lang w:eastAsia="en-US"/>
    </w:rPr>
  </w:style>
  <w:style w:type="character" w:customStyle="1" w:styleId="Heading3Char">
    <w:name w:val="Heading 3 Char"/>
    <w:link w:val="Heading3"/>
    <w:rsid w:val="00426015"/>
    <w:rPr>
      <w:rFonts w:ascii="Times New Roman" w:eastAsia="Times New Roman" w:hAnsi="Times New Roman"/>
      <w:b/>
      <w:bCs/>
      <w:sz w:val="24"/>
      <w:szCs w:val="24"/>
      <w:u w:val="single"/>
    </w:rPr>
  </w:style>
  <w:style w:type="character" w:customStyle="1" w:styleId="Heading5Char">
    <w:name w:val="Heading 5 Char"/>
    <w:link w:val="Heading5"/>
    <w:rsid w:val="00426015"/>
    <w:rPr>
      <w:rFonts w:ascii="Times New Roman" w:eastAsia="Times New Roman" w:hAnsi="Times New Roman"/>
      <w:b/>
      <w:sz w:val="28"/>
    </w:rPr>
  </w:style>
  <w:style w:type="character" w:styleId="Hyperlink">
    <w:name w:val="Hyperlink"/>
    <w:uiPriority w:val="99"/>
    <w:unhideWhenUsed/>
    <w:rsid w:val="00E65900"/>
    <w:rPr>
      <w:color w:val="0563C1"/>
      <w:u w:val="single"/>
    </w:rPr>
  </w:style>
  <w:style w:type="character" w:styleId="Strong">
    <w:name w:val="Strong"/>
    <w:uiPriority w:val="22"/>
    <w:qFormat/>
    <w:rsid w:val="00AE2BF0"/>
    <w:rPr>
      <w:b/>
      <w:bCs/>
    </w:rPr>
  </w:style>
  <w:style w:type="paragraph" w:styleId="ListParagraph">
    <w:name w:val="List Paragraph"/>
    <w:basedOn w:val="Normal"/>
    <w:uiPriority w:val="34"/>
    <w:qFormat/>
    <w:rsid w:val="009A7E35"/>
    <w:pPr>
      <w:spacing w:after="160" w:line="259" w:lineRule="auto"/>
      <w:ind w:left="720"/>
      <w:contextualSpacing/>
    </w:pPr>
    <w:rPr>
      <w:rFonts w:asciiTheme="minorHAnsi" w:eastAsiaTheme="minorHAnsi" w:hAnsiTheme="minorHAnsi" w:cstheme="minorBidi"/>
      <w:lang w:val="en-GB"/>
    </w:rPr>
  </w:style>
  <w:style w:type="paragraph" w:customStyle="1" w:styleId="yiv6905680336msonormal">
    <w:name w:val="yiv6905680336msonormal"/>
    <w:basedOn w:val="Normal"/>
    <w:rsid w:val="00886352"/>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uiPriority w:val="9"/>
    <w:rsid w:val="00C46692"/>
    <w:rPr>
      <w:rFonts w:asciiTheme="majorHAnsi" w:eastAsiaTheme="majorEastAsia" w:hAnsiTheme="majorHAnsi" w:cstheme="majorBidi"/>
      <w:color w:val="2E74B5" w:themeColor="accent1" w:themeShade="BF"/>
      <w:sz w:val="32"/>
      <w:szCs w:val="32"/>
      <w:lang w:val="en-US" w:eastAsia="en-US"/>
    </w:rPr>
  </w:style>
  <w:style w:type="character" w:customStyle="1" w:styleId="apple-converted-space">
    <w:name w:val="apple-converted-space"/>
    <w:basedOn w:val="DefaultParagraphFont"/>
    <w:rsid w:val="0033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45924">
      <w:bodyDiv w:val="1"/>
      <w:marLeft w:val="0"/>
      <w:marRight w:val="0"/>
      <w:marTop w:val="0"/>
      <w:marBottom w:val="0"/>
      <w:divBdr>
        <w:top w:val="none" w:sz="0" w:space="0" w:color="auto"/>
        <w:left w:val="none" w:sz="0" w:space="0" w:color="auto"/>
        <w:bottom w:val="none" w:sz="0" w:space="0" w:color="auto"/>
        <w:right w:val="none" w:sz="0" w:space="0" w:color="auto"/>
      </w:divBdr>
    </w:div>
    <w:div w:id="19219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inta.ochie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uonbi.ac.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orindi@gmail.com" TargetMode="External"/><Relationship Id="rId11" Type="http://schemas.openxmlformats.org/officeDocument/2006/relationships/hyperlink" Target="http://www.worldfoodpreservationcenter.com/index.html" TargetMode="External"/><Relationship Id="rId5" Type="http://schemas.openxmlformats.org/officeDocument/2006/relationships/image" Target="media/image1.png"/><Relationship Id="rId10" Type="http://schemas.openxmlformats.org/officeDocument/2006/relationships/hyperlink" Target="http://www.rockefellerfoundation.org/" TargetMode="External"/><Relationship Id="rId4" Type="http://schemas.openxmlformats.org/officeDocument/2006/relationships/webSettings" Target="webSettings.xml"/><Relationship Id="rId9" Type="http://schemas.openxmlformats.org/officeDocument/2006/relationships/hyperlink" Target="http://www.uonbi.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7562</CharactersWithSpaces>
  <SharedDoc>false</SharedDoc>
  <HLinks>
    <vt:vector size="12" baseType="variant">
      <vt:variant>
        <vt:i4>7274582</vt:i4>
      </vt:variant>
      <vt:variant>
        <vt:i4>3</vt:i4>
      </vt:variant>
      <vt:variant>
        <vt:i4>0</vt:i4>
      </vt:variant>
      <vt:variant>
        <vt:i4>5</vt:i4>
      </vt:variant>
      <vt:variant>
        <vt:lpwstr>mailto:postharvest.conference@uonbi.ac.ke</vt:lpwstr>
      </vt:variant>
      <vt:variant>
        <vt:lpwstr/>
      </vt:variant>
      <vt:variant>
        <vt:i4>65634</vt:i4>
      </vt:variant>
      <vt:variant>
        <vt:i4>0</vt:i4>
      </vt:variant>
      <vt:variant>
        <vt:i4>0</vt:i4>
      </vt:variant>
      <vt:variant>
        <vt:i4>5</vt:i4>
      </vt:variant>
      <vt:variant>
        <vt:lpwstr>mailto:postharvest.conference@gmail.com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Sylvia</cp:lastModifiedBy>
  <cp:revision>3</cp:revision>
  <cp:lastPrinted>2016-12-28T15:26:00Z</cp:lastPrinted>
  <dcterms:created xsi:type="dcterms:W3CDTF">2017-02-19T00:02:00Z</dcterms:created>
  <dcterms:modified xsi:type="dcterms:W3CDTF">2017-02-19T00:52:00Z</dcterms:modified>
</cp:coreProperties>
</file>